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303" w:rsidRDefault="007D7303" w:rsidP="00F958B0">
      <w:pPr>
        <w:ind w:firstLine="0"/>
        <w:rPr>
          <w:rFonts w:ascii="黑体" w:eastAsia="黑体" w:hint="eastAsia"/>
          <w:b/>
          <w:bCs/>
          <w:sz w:val="44"/>
          <w:szCs w:val="44"/>
        </w:rPr>
      </w:pPr>
    </w:p>
    <w:p w:rsidR="00280231" w:rsidRPr="007D7303" w:rsidRDefault="00280231" w:rsidP="007D7303">
      <w:pPr>
        <w:adjustRightInd w:val="0"/>
        <w:snapToGrid w:val="0"/>
        <w:spacing w:before="0" w:after="0" w:line="240" w:lineRule="auto"/>
        <w:ind w:firstLine="0"/>
        <w:jc w:val="center"/>
        <w:rPr>
          <w:rFonts w:ascii="黑体" w:eastAsia="黑体" w:hAnsi="黑体" w:cs="宋体"/>
          <w:b/>
          <w:kern w:val="0"/>
          <w:sz w:val="44"/>
          <w:szCs w:val="44"/>
        </w:rPr>
      </w:pPr>
      <w:r w:rsidRPr="007D7303">
        <w:rPr>
          <w:rFonts w:ascii="黑体" w:eastAsia="黑体" w:hAnsi="黑体" w:cs="宋体" w:hint="eastAsia"/>
          <w:b/>
          <w:kern w:val="0"/>
          <w:sz w:val="44"/>
          <w:szCs w:val="44"/>
        </w:rPr>
        <w:t>武汉</w:t>
      </w:r>
      <w:r w:rsidR="00FF0FC0">
        <w:rPr>
          <w:rFonts w:ascii="黑体" w:eastAsia="黑体" w:hAnsi="黑体" w:cs="宋体" w:hint="eastAsia"/>
          <w:b/>
          <w:kern w:val="0"/>
          <w:sz w:val="44"/>
          <w:szCs w:val="44"/>
        </w:rPr>
        <w:t>理工大学</w:t>
      </w:r>
      <w:r w:rsidRPr="007D7303">
        <w:rPr>
          <w:rFonts w:ascii="黑体" w:eastAsia="黑体" w:hAnsi="黑体" w:cs="宋体" w:hint="eastAsia"/>
          <w:b/>
          <w:kern w:val="0"/>
          <w:sz w:val="44"/>
          <w:szCs w:val="44"/>
        </w:rPr>
        <w:t>华夏学院</w:t>
      </w:r>
    </w:p>
    <w:p w:rsidR="00AD166C" w:rsidRDefault="00AD166C" w:rsidP="00AD166C">
      <w:pPr>
        <w:widowControl/>
        <w:spacing w:before="0" w:after="0" w:line="240" w:lineRule="auto"/>
        <w:ind w:firstLine="0"/>
        <w:jc w:val="center"/>
        <w:rPr>
          <w:rFonts w:ascii="黑体" w:eastAsia="黑体" w:hAnsi="黑体" w:cs="宋体"/>
          <w:b/>
          <w:kern w:val="0"/>
          <w:sz w:val="44"/>
          <w:szCs w:val="44"/>
        </w:rPr>
      </w:pPr>
      <w:r w:rsidRPr="00AD166C">
        <w:rPr>
          <w:rFonts w:ascii="黑体" w:eastAsia="黑体" w:hAnsi="黑体" w:cs="宋体"/>
          <w:b/>
          <w:kern w:val="0"/>
          <w:sz w:val="44"/>
          <w:szCs w:val="44"/>
        </w:rPr>
        <w:t>关于应用型人才需求和人才培养方案调整</w:t>
      </w:r>
    </w:p>
    <w:p w:rsidR="00AD166C" w:rsidRPr="00AD166C" w:rsidRDefault="00AD166C" w:rsidP="00AD166C">
      <w:pPr>
        <w:widowControl/>
        <w:spacing w:before="0" w:after="0" w:line="240" w:lineRule="auto"/>
        <w:ind w:firstLine="0"/>
        <w:jc w:val="center"/>
        <w:rPr>
          <w:rFonts w:ascii="黑体" w:eastAsia="黑体" w:hAnsi="黑体" w:cs="宋体"/>
          <w:b/>
          <w:kern w:val="0"/>
          <w:sz w:val="44"/>
          <w:szCs w:val="44"/>
        </w:rPr>
      </w:pPr>
      <w:r w:rsidRPr="00AD166C">
        <w:rPr>
          <w:rFonts w:ascii="黑体" w:eastAsia="黑体" w:hAnsi="黑体" w:cs="宋体"/>
          <w:b/>
          <w:kern w:val="0"/>
          <w:sz w:val="44"/>
          <w:szCs w:val="44"/>
        </w:rPr>
        <w:t>优化调研工作实施方案</w:t>
      </w:r>
    </w:p>
    <w:p w:rsidR="00AD166C" w:rsidRPr="00AD166C" w:rsidRDefault="00F958B0" w:rsidP="007D7303">
      <w:pPr>
        <w:widowControl/>
        <w:spacing w:before="0" w:after="0" w:line="240" w:lineRule="auto"/>
        <w:ind w:firstLine="0"/>
        <w:jc w:val="center"/>
        <w:rPr>
          <w:rFonts w:ascii="黑体" w:eastAsia="黑体" w:hAnsi="黑体" w:cs="宋体"/>
          <w:b/>
          <w:kern w:val="0"/>
          <w:sz w:val="44"/>
          <w:szCs w:val="44"/>
        </w:rPr>
      </w:pPr>
      <w:r>
        <w:rPr>
          <w:rFonts w:ascii="仿宋_GB2312" w:eastAsia="仿宋_GB2312" w:hAnsi="宋体" w:hint="eastAsia"/>
          <w:sz w:val="30"/>
        </w:rPr>
        <w:t>武华院教[2016]75</w:t>
      </w:r>
      <w:r w:rsidRPr="002F0632">
        <w:rPr>
          <w:rFonts w:ascii="仿宋_GB2312" w:eastAsia="仿宋_GB2312" w:hAnsi="宋体" w:hint="eastAsia"/>
          <w:sz w:val="30"/>
        </w:rPr>
        <w:t>号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cs="宋体" w:hint="eastAsia"/>
          <w:kern w:val="0"/>
          <w:sz w:val="32"/>
          <w:szCs w:val="32"/>
        </w:rPr>
        <w:t>为进一步</w:t>
      </w:r>
      <w:r w:rsidRPr="003F1EE2">
        <w:rPr>
          <w:rFonts w:ascii="仿宋" w:eastAsia="仿宋" w:hAnsi="仿宋" w:hint="eastAsia"/>
          <w:sz w:val="32"/>
          <w:szCs w:val="32"/>
        </w:rPr>
        <w:t>深化教育教学改革，全面推进</w:t>
      </w:r>
      <w:r>
        <w:rPr>
          <w:rFonts w:ascii="仿宋" w:eastAsia="仿宋" w:hAnsi="仿宋" w:hint="eastAsia"/>
          <w:sz w:val="32"/>
          <w:szCs w:val="32"/>
        </w:rPr>
        <w:t>学校</w:t>
      </w:r>
      <w:r w:rsidRPr="003F1EE2">
        <w:rPr>
          <w:rFonts w:ascii="仿宋" w:eastAsia="仿宋" w:hAnsi="仿宋" w:hint="eastAsia"/>
          <w:sz w:val="32"/>
          <w:szCs w:val="32"/>
        </w:rPr>
        <w:t>向应用技术型高校转型发展，不断加强专业建设，合理规划专业结构布局，凝练专业特色，不断优化人才培养方案，培养适应区域经济发展和需求的应用型人才，学校决定每年开展专业人才需求和专业改革的调研工作。具体工作方案如下：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F1EE2">
        <w:rPr>
          <w:rFonts w:ascii="黑体" w:eastAsia="黑体" w:hAnsi="黑体" w:hint="eastAsia"/>
          <w:sz w:val="32"/>
          <w:szCs w:val="32"/>
        </w:rPr>
        <w:t>一、成立学校调研工作领导小组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组长：吴永桥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副组长：丁成忠、李海民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成员：教务处、学工处等相关部门负责人和各教学单位主管领导、学生工作办公室及相关教师。工作小组办公室设在教务处。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F1EE2">
        <w:rPr>
          <w:rFonts w:ascii="黑体" w:eastAsia="黑体" w:hAnsi="黑体" w:hint="eastAsia"/>
          <w:sz w:val="32"/>
          <w:szCs w:val="32"/>
        </w:rPr>
        <w:t>二、调研工作组织形式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>1</w:t>
      </w:r>
      <w:r w:rsidRPr="003F1EE2">
        <w:rPr>
          <w:rFonts w:ascii="仿宋" w:eastAsia="仿宋" w:hAnsi="仿宋" w:hint="eastAsia"/>
          <w:sz w:val="32"/>
          <w:szCs w:val="32"/>
        </w:rPr>
        <w:t>. 各教学单位结合每年暑期就业回访工作开展常规调研工作。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>2</w:t>
      </w:r>
      <w:r w:rsidRPr="003F1EE2">
        <w:rPr>
          <w:rFonts w:ascii="仿宋" w:eastAsia="仿宋" w:hAnsi="仿宋" w:hint="eastAsia"/>
          <w:sz w:val="32"/>
          <w:szCs w:val="32"/>
        </w:rPr>
        <w:t>. 应届毕业生离校前组织优秀学生代表座谈。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>3</w:t>
      </w:r>
      <w:r w:rsidRPr="003F1EE2">
        <w:rPr>
          <w:rFonts w:ascii="仿宋" w:eastAsia="仿宋" w:hAnsi="仿宋" w:hint="eastAsia"/>
          <w:sz w:val="32"/>
          <w:szCs w:val="32"/>
        </w:rPr>
        <w:t>. 学校定期组织开展专项调研，当年年初学校下达专项调研工作通知。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F1EE2">
        <w:rPr>
          <w:rFonts w:ascii="黑体" w:eastAsia="黑体" w:hAnsi="黑体" w:hint="eastAsia"/>
          <w:sz w:val="32"/>
          <w:szCs w:val="32"/>
        </w:rPr>
        <w:t>三、调研内容</w:t>
      </w:r>
    </w:p>
    <w:p w:rsidR="00AD166C" w:rsidRPr="003F1EE2" w:rsidRDefault="00AD166C" w:rsidP="00AD166C">
      <w:pPr>
        <w:pStyle w:val="a6"/>
        <w:shd w:val="clear" w:color="auto" w:fill="FFFFFF"/>
        <w:spacing w:before="0" w:beforeAutospacing="0" w:after="0" w:afterAutospacing="0" w:line="580" w:lineRule="exact"/>
        <w:ind w:firstLine="480"/>
        <w:rPr>
          <w:rFonts w:ascii="仿宋" w:eastAsia="仿宋" w:hAnsi="仿宋" w:cs="Times New Roman"/>
          <w:kern w:val="2"/>
          <w:sz w:val="32"/>
          <w:szCs w:val="32"/>
        </w:rPr>
      </w:pPr>
      <w:r w:rsidRPr="003F1EE2">
        <w:rPr>
          <w:rFonts w:ascii="仿宋" w:eastAsia="仿宋" w:hAnsi="仿宋" w:cs="Times New Roman"/>
          <w:kern w:val="2"/>
          <w:sz w:val="32"/>
          <w:szCs w:val="32"/>
        </w:rPr>
        <w:lastRenderedPageBreak/>
        <w:t>1.</w:t>
      </w:r>
      <w:r w:rsidRPr="003F1EE2">
        <w:rPr>
          <w:rFonts w:ascii="仿宋" w:eastAsia="仿宋" w:hAnsi="仿宋" w:cs="Times New Roman" w:hint="eastAsia"/>
          <w:kern w:val="2"/>
          <w:sz w:val="32"/>
          <w:szCs w:val="32"/>
        </w:rPr>
        <w:t xml:space="preserve"> </w:t>
      </w:r>
      <w:r>
        <w:rPr>
          <w:rFonts w:ascii="仿宋" w:eastAsia="仿宋" w:hAnsi="仿宋" w:cs="Times New Roman" w:hint="eastAsia"/>
          <w:kern w:val="2"/>
          <w:sz w:val="32"/>
          <w:szCs w:val="32"/>
        </w:rPr>
        <w:t>省内外同类学校同类专业开设及专业人才培养方案制定情况。</w:t>
      </w:r>
    </w:p>
    <w:p w:rsidR="00AD166C" w:rsidRPr="003F1EE2" w:rsidRDefault="00AD166C" w:rsidP="00AD166C">
      <w:pPr>
        <w:pStyle w:val="a6"/>
        <w:shd w:val="clear" w:color="auto" w:fill="FFFFFF"/>
        <w:spacing w:before="0" w:beforeAutospacing="0" w:after="0" w:afterAutospacing="0" w:line="580" w:lineRule="exact"/>
        <w:ind w:firstLine="480"/>
        <w:rPr>
          <w:rFonts w:ascii="仿宋" w:eastAsia="仿宋" w:hAnsi="仿宋" w:cs="Times New Roman"/>
          <w:kern w:val="2"/>
          <w:sz w:val="32"/>
          <w:szCs w:val="32"/>
        </w:rPr>
      </w:pPr>
      <w:r w:rsidRPr="003F1EE2">
        <w:rPr>
          <w:rFonts w:ascii="仿宋" w:eastAsia="仿宋" w:hAnsi="仿宋" w:cs="Times New Roman"/>
          <w:kern w:val="2"/>
          <w:sz w:val="32"/>
          <w:szCs w:val="32"/>
        </w:rPr>
        <w:t>2.</w:t>
      </w:r>
      <w:r w:rsidRPr="003F1EE2">
        <w:rPr>
          <w:rFonts w:ascii="仿宋" w:eastAsia="仿宋" w:hAnsi="仿宋" w:cs="Times New Roman" w:hint="eastAsia"/>
          <w:kern w:val="2"/>
          <w:sz w:val="32"/>
          <w:szCs w:val="32"/>
        </w:rPr>
        <w:t xml:space="preserve"> </w:t>
      </w:r>
      <w:r w:rsidRPr="003F1EE2">
        <w:rPr>
          <w:rFonts w:ascii="仿宋" w:eastAsia="仿宋" w:hAnsi="仿宋" w:hint="eastAsia"/>
          <w:sz w:val="32"/>
          <w:szCs w:val="32"/>
        </w:rPr>
        <w:t>湖北区域经济社会发展和</w:t>
      </w:r>
      <w:r w:rsidRPr="003F1EE2">
        <w:rPr>
          <w:rFonts w:ascii="仿宋" w:eastAsia="仿宋" w:hAnsi="仿宋" w:cs="Times New Roman" w:hint="eastAsia"/>
          <w:kern w:val="2"/>
          <w:sz w:val="32"/>
          <w:szCs w:val="32"/>
        </w:rPr>
        <w:t>行业企业对本</w:t>
      </w:r>
      <w:r>
        <w:rPr>
          <w:rFonts w:ascii="仿宋" w:eastAsia="仿宋" w:hAnsi="仿宋" w:cs="Times New Roman" w:hint="eastAsia"/>
          <w:kern w:val="2"/>
          <w:sz w:val="32"/>
          <w:szCs w:val="32"/>
        </w:rPr>
        <w:t>专业应用型人才的需求状况，重点调研面向本专业人才需求的工作岗位。</w:t>
      </w:r>
    </w:p>
    <w:p w:rsidR="00AD166C" w:rsidRPr="003F1EE2" w:rsidRDefault="00AD166C" w:rsidP="00AD166C">
      <w:pPr>
        <w:pStyle w:val="a6"/>
        <w:shd w:val="clear" w:color="auto" w:fill="FFFFFF"/>
        <w:spacing w:before="0" w:beforeAutospacing="0" w:after="0" w:afterAutospacing="0" w:line="580" w:lineRule="exact"/>
        <w:ind w:firstLine="480"/>
        <w:rPr>
          <w:rFonts w:ascii="仿宋" w:eastAsia="仿宋" w:hAnsi="仿宋" w:cs="Times New Roman"/>
          <w:kern w:val="2"/>
          <w:sz w:val="32"/>
          <w:szCs w:val="32"/>
        </w:rPr>
      </w:pPr>
      <w:r w:rsidRPr="003F1EE2">
        <w:rPr>
          <w:rFonts w:ascii="仿宋" w:eastAsia="仿宋" w:hAnsi="仿宋" w:cs="Times New Roman"/>
          <w:kern w:val="2"/>
          <w:sz w:val="32"/>
          <w:szCs w:val="32"/>
        </w:rPr>
        <w:t>3.</w:t>
      </w:r>
      <w:r w:rsidRPr="003F1EE2">
        <w:rPr>
          <w:rFonts w:ascii="仿宋" w:eastAsia="仿宋" w:hAnsi="仿宋" w:cs="Times New Roman" w:hint="eastAsia"/>
          <w:kern w:val="2"/>
          <w:sz w:val="32"/>
          <w:szCs w:val="32"/>
        </w:rPr>
        <w:t>行业企业专家对本专业应用型人才的知识、能力、素质要求，以及岗位资格（上岗证、职业资格证）要求和专项（企业行业）能力</w:t>
      </w:r>
      <w:r>
        <w:rPr>
          <w:rFonts w:ascii="仿宋" w:eastAsia="仿宋" w:hAnsi="仿宋" w:cs="Times New Roman" w:hint="eastAsia"/>
          <w:kern w:val="2"/>
          <w:sz w:val="32"/>
          <w:szCs w:val="32"/>
        </w:rPr>
        <w:t>要求的建议。</w:t>
      </w:r>
    </w:p>
    <w:p w:rsidR="00AD166C" w:rsidRPr="003F1EE2" w:rsidRDefault="00AD166C" w:rsidP="00AD166C">
      <w:pPr>
        <w:pStyle w:val="a6"/>
        <w:shd w:val="clear" w:color="auto" w:fill="FFFFFF"/>
        <w:spacing w:before="0" w:beforeAutospacing="0" w:after="0" w:afterAutospacing="0" w:line="580" w:lineRule="exact"/>
        <w:ind w:firstLine="400"/>
        <w:rPr>
          <w:rFonts w:ascii="仿宋" w:eastAsia="仿宋" w:hAnsi="仿宋" w:cs="Times New Roman"/>
          <w:kern w:val="2"/>
          <w:sz w:val="32"/>
          <w:szCs w:val="32"/>
        </w:rPr>
      </w:pPr>
      <w:r w:rsidRPr="003F1EE2">
        <w:rPr>
          <w:rFonts w:ascii="仿宋" w:eastAsia="仿宋" w:hAnsi="仿宋" w:cs="Times New Roman"/>
          <w:kern w:val="2"/>
          <w:sz w:val="32"/>
          <w:szCs w:val="32"/>
        </w:rPr>
        <w:t>4.</w:t>
      </w:r>
      <w:r w:rsidRPr="003F1EE2">
        <w:rPr>
          <w:rFonts w:ascii="仿宋" w:eastAsia="仿宋" w:hAnsi="仿宋" w:cs="Times New Roman" w:hint="eastAsia"/>
          <w:kern w:val="2"/>
          <w:sz w:val="32"/>
          <w:szCs w:val="32"/>
        </w:rPr>
        <w:t>应届、往届毕业生对专业知识、专业技能、岗位从业能力及非专业综合素质要求的认识与建议。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F1EE2">
        <w:rPr>
          <w:rFonts w:ascii="黑体" w:eastAsia="黑体" w:hAnsi="黑体" w:hint="eastAsia"/>
          <w:sz w:val="32"/>
          <w:szCs w:val="32"/>
        </w:rPr>
        <w:t>四、调研对象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应、往届优秀毕业生；社会需求（往届毕业生就业单位、校企合作单位及区域经济发展的战略或支柱行业企业）；典型同类应用型高校。调研对象必须涵盖以上三种，其中企业不得少于</w:t>
      </w:r>
      <w:r w:rsidRPr="003F1EE2">
        <w:rPr>
          <w:rFonts w:ascii="仿宋" w:eastAsia="仿宋" w:hAnsi="仿宋"/>
          <w:sz w:val="32"/>
          <w:szCs w:val="32"/>
        </w:rPr>
        <w:t>5</w:t>
      </w:r>
      <w:r w:rsidRPr="003F1EE2">
        <w:rPr>
          <w:rFonts w:ascii="仿宋" w:eastAsia="仿宋" w:hAnsi="仿宋" w:hint="eastAsia"/>
          <w:sz w:val="32"/>
          <w:szCs w:val="32"/>
        </w:rPr>
        <w:t>个，同类院校不少于</w:t>
      </w:r>
      <w:r w:rsidRPr="003F1EE2">
        <w:rPr>
          <w:rFonts w:ascii="仿宋" w:eastAsia="仿宋" w:hAnsi="仿宋"/>
          <w:sz w:val="32"/>
          <w:szCs w:val="32"/>
        </w:rPr>
        <w:t>2</w:t>
      </w:r>
      <w:r w:rsidRPr="003F1EE2">
        <w:rPr>
          <w:rFonts w:ascii="仿宋" w:eastAsia="仿宋" w:hAnsi="仿宋" w:hint="eastAsia"/>
          <w:sz w:val="32"/>
          <w:szCs w:val="32"/>
        </w:rPr>
        <w:t>个，行业企业专家和从业岗位工作人员不得少于</w:t>
      </w:r>
      <w:r w:rsidRPr="003F1EE2">
        <w:rPr>
          <w:rFonts w:ascii="仿宋" w:eastAsia="仿宋" w:hAnsi="仿宋"/>
          <w:sz w:val="32"/>
          <w:szCs w:val="32"/>
        </w:rPr>
        <w:t>5</w:t>
      </w:r>
      <w:r w:rsidRPr="003F1EE2">
        <w:rPr>
          <w:rFonts w:ascii="仿宋" w:eastAsia="仿宋" w:hAnsi="仿宋" w:hint="eastAsia"/>
          <w:sz w:val="32"/>
          <w:szCs w:val="32"/>
        </w:rPr>
        <w:t>人，毕业生不少于</w:t>
      </w:r>
      <w:r w:rsidRPr="003F1EE2">
        <w:rPr>
          <w:rFonts w:ascii="仿宋" w:eastAsia="仿宋" w:hAnsi="仿宋"/>
          <w:sz w:val="32"/>
          <w:szCs w:val="32"/>
        </w:rPr>
        <w:t>10</w:t>
      </w:r>
      <w:r w:rsidRPr="003F1EE2">
        <w:rPr>
          <w:rFonts w:ascii="仿宋" w:eastAsia="仿宋" w:hAnsi="仿宋" w:hint="eastAsia"/>
          <w:sz w:val="32"/>
          <w:szCs w:val="32"/>
        </w:rPr>
        <w:t>个。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F1EE2">
        <w:rPr>
          <w:rFonts w:ascii="黑体" w:eastAsia="黑体" w:hAnsi="黑体" w:hint="eastAsia"/>
          <w:sz w:val="32"/>
          <w:szCs w:val="32"/>
        </w:rPr>
        <w:t>五、调研方法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 xml:space="preserve">1. </w:t>
      </w:r>
      <w:r w:rsidRPr="003F1EE2">
        <w:rPr>
          <w:rFonts w:ascii="仿宋" w:eastAsia="仿宋" w:hAnsi="仿宋" w:hint="eastAsia"/>
          <w:sz w:val="32"/>
          <w:szCs w:val="32"/>
        </w:rPr>
        <w:t>实地调研。组织专业负责人、教研室主任、学工办主任及相关专业教师、辅导员和有关专家到典型应用型高校、或相关企业实地调研。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 xml:space="preserve">2. </w:t>
      </w:r>
      <w:r w:rsidRPr="003F1EE2">
        <w:rPr>
          <w:rFonts w:ascii="仿宋" w:eastAsia="仿宋" w:hAnsi="仿宋" w:hint="eastAsia"/>
          <w:sz w:val="32"/>
          <w:szCs w:val="32"/>
        </w:rPr>
        <w:t>座谈会。与相关行业主管部门，用人单位相关负责人或应、往届优秀毕业生召开专题座谈会。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>3</w:t>
      </w:r>
      <w:r w:rsidR="008A5A22">
        <w:rPr>
          <w:rFonts w:ascii="仿宋" w:eastAsia="仿宋" w:hAnsi="仿宋" w:hint="eastAsia"/>
          <w:sz w:val="32"/>
          <w:szCs w:val="32"/>
        </w:rPr>
        <w:t>．</w:t>
      </w:r>
      <w:bookmarkStart w:id="0" w:name="_GoBack"/>
      <w:bookmarkEnd w:id="0"/>
      <w:r w:rsidRPr="003F1EE2">
        <w:rPr>
          <w:rFonts w:ascii="仿宋" w:eastAsia="仿宋" w:hAnsi="仿宋" w:hint="eastAsia"/>
          <w:sz w:val="32"/>
          <w:szCs w:val="32"/>
        </w:rPr>
        <w:t>发放调查问卷并回收分析。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至少采取两种以上方式方法。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F1EE2">
        <w:rPr>
          <w:rFonts w:ascii="黑体" w:eastAsia="黑体" w:hAnsi="黑体" w:hint="eastAsia"/>
          <w:sz w:val="32"/>
          <w:szCs w:val="32"/>
        </w:rPr>
        <w:t>六、调研结果应用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lastRenderedPageBreak/>
        <w:t>为保证人才培养方案的稳定性和社会适应性，人才培养方案原则上四年一大调，每年实行微调。</w:t>
      </w:r>
    </w:p>
    <w:p w:rsidR="00AD166C" w:rsidRPr="003F1EE2" w:rsidRDefault="00AD166C" w:rsidP="00AD166C">
      <w:pPr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各教学单位要对调研的基本情况（调研时间、调研对象、调研目的、调研方法和范围、参与人员）、调研内容情况（专业发展前景、调研内容与现有人才培养方案的适应性）、调研结论及对现有人才培养方案的优化措施开展分析研究，形成调研报告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每年的调研结果作为现有人才培养方案修订、课程结构设计、课程教学内容调整、教学执行计划调整、教学方法与人才培养模式改革及人才培养条件完善的依据。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F1EE2">
        <w:rPr>
          <w:rFonts w:ascii="黑体" w:eastAsia="黑体" w:hAnsi="黑体" w:hint="eastAsia"/>
          <w:sz w:val="32"/>
          <w:szCs w:val="32"/>
        </w:rPr>
        <w:t>七、调研要求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185" w:firstLine="594"/>
        <w:rPr>
          <w:rFonts w:ascii="仿宋" w:eastAsia="仿宋" w:hAnsi="仿宋"/>
          <w:b/>
          <w:sz w:val="32"/>
          <w:szCs w:val="32"/>
        </w:rPr>
      </w:pPr>
      <w:r w:rsidRPr="003F1EE2">
        <w:rPr>
          <w:rFonts w:ascii="仿宋" w:eastAsia="仿宋" w:hAnsi="仿宋" w:hint="eastAsia"/>
          <w:b/>
          <w:sz w:val="32"/>
          <w:szCs w:val="32"/>
        </w:rPr>
        <w:t>（一）调研时间及阶段任务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185" w:firstLine="592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3F1EE2">
        <w:rPr>
          <w:rFonts w:ascii="仿宋" w:eastAsia="仿宋" w:hAnsi="仿宋" w:hint="eastAsia"/>
          <w:sz w:val="32"/>
          <w:szCs w:val="32"/>
        </w:rPr>
        <w:t>每年年初</w:t>
      </w:r>
      <w:r>
        <w:rPr>
          <w:rFonts w:ascii="仿宋" w:eastAsia="仿宋" w:hAnsi="仿宋" w:hint="eastAsia"/>
          <w:sz w:val="32"/>
          <w:szCs w:val="32"/>
        </w:rPr>
        <w:t>～</w:t>
      </w:r>
      <w:r w:rsidRPr="003F1EE2">
        <w:rPr>
          <w:rFonts w:ascii="仿宋" w:eastAsia="仿宋" w:hAnsi="仿宋" w:hint="eastAsia"/>
          <w:sz w:val="32"/>
          <w:szCs w:val="32"/>
        </w:rPr>
        <w:t>10月份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185" w:firstLine="592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各教学单位结合本单位学科专业具体情况，以各种形式开展实地调研，并撰写各专业调研报告。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185" w:firstLine="592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 xml:space="preserve">2. </w:t>
      </w:r>
      <w:r w:rsidRPr="003F1EE2">
        <w:rPr>
          <w:rFonts w:ascii="仿宋" w:eastAsia="仿宋" w:hAnsi="仿宋" w:hint="eastAsia"/>
          <w:sz w:val="32"/>
          <w:szCs w:val="32"/>
        </w:rPr>
        <w:t>10月底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185" w:firstLine="592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 w:hint="eastAsia"/>
          <w:sz w:val="32"/>
          <w:szCs w:val="32"/>
        </w:rPr>
        <w:t>10月</w:t>
      </w:r>
      <w:r w:rsidRPr="003F1EE2">
        <w:rPr>
          <w:rFonts w:ascii="仿宋" w:eastAsia="仿宋" w:hAnsi="仿宋"/>
          <w:sz w:val="32"/>
          <w:szCs w:val="32"/>
        </w:rPr>
        <w:t>30</w:t>
      </w:r>
      <w:r w:rsidRPr="003F1EE2">
        <w:rPr>
          <w:rFonts w:ascii="仿宋" w:eastAsia="仿宋" w:hAnsi="仿宋" w:hint="eastAsia"/>
          <w:sz w:val="32"/>
          <w:szCs w:val="32"/>
        </w:rPr>
        <w:t>日前</w:t>
      </w:r>
      <w:bookmarkStart w:id="1" w:name="OLE_LINK17"/>
      <w:r w:rsidRPr="003F1EE2">
        <w:rPr>
          <w:rFonts w:ascii="仿宋" w:eastAsia="仿宋" w:hAnsi="仿宋" w:hint="eastAsia"/>
          <w:sz w:val="32"/>
          <w:szCs w:val="32"/>
        </w:rPr>
        <w:t>各教学单位将各专业调研报告收齐，上报教务处教学评估与质量管理中心（509室）。教务处汇编成册，供各专业人才培养方案论证、校领导和相关职能部门决策参考。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185" w:firstLine="592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3F1EE2">
        <w:rPr>
          <w:rFonts w:ascii="仿宋" w:eastAsia="仿宋" w:hAnsi="仿宋" w:hint="eastAsia"/>
          <w:sz w:val="32"/>
          <w:szCs w:val="32"/>
        </w:rPr>
        <w:t>学校定期组织专业调研情况汇报与人才培养方案修订交流研讨会。</w:t>
      </w:r>
    </w:p>
    <w:bookmarkEnd w:id="1"/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3F1EE2">
        <w:rPr>
          <w:rFonts w:ascii="仿宋" w:eastAsia="仿宋" w:hAnsi="仿宋" w:hint="eastAsia"/>
          <w:b/>
          <w:sz w:val="32"/>
          <w:szCs w:val="32"/>
        </w:rPr>
        <w:t>（二）工作要求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t xml:space="preserve">1. </w:t>
      </w:r>
      <w:r w:rsidRPr="003F1EE2">
        <w:rPr>
          <w:rFonts w:ascii="仿宋" w:eastAsia="仿宋" w:hAnsi="仿宋" w:hint="eastAsia"/>
          <w:sz w:val="32"/>
          <w:szCs w:val="32"/>
        </w:rPr>
        <w:t>各教学单位要高度重视，加强领导，制定工作方案，确保调研工作顺利开展。</w:t>
      </w:r>
    </w:p>
    <w:p w:rsidR="00AD166C" w:rsidRPr="003F1EE2" w:rsidRDefault="00AD166C" w:rsidP="00AD166C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3F1EE2">
        <w:rPr>
          <w:rFonts w:ascii="仿宋" w:eastAsia="仿宋" w:hAnsi="仿宋"/>
          <w:sz w:val="32"/>
          <w:szCs w:val="32"/>
        </w:rPr>
        <w:lastRenderedPageBreak/>
        <w:t>2.</w:t>
      </w:r>
      <w:r w:rsidRPr="003F1EE2">
        <w:rPr>
          <w:rFonts w:ascii="仿宋" w:eastAsia="仿宋" w:hAnsi="仿宋" w:hint="eastAsia"/>
          <w:sz w:val="32"/>
          <w:szCs w:val="32"/>
        </w:rPr>
        <w:t xml:space="preserve"> 各教学单位要把</w:t>
      </w:r>
      <w:r w:rsidRPr="003F1EE2">
        <w:rPr>
          <w:rFonts w:ascii="仿宋" w:eastAsia="仿宋" w:hAnsi="仿宋" w:hint="eastAsia"/>
          <w:kern w:val="0"/>
          <w:sz w:val="32"/>
          <w:szCs w:val="32"/>
        </w:rPr>
        <w:t>教学改革研究与实践、各级各类教学建设</w:t>
      </w:r>
      <w:r w:rsidRPr="003F1EE2">
        <w:rPr>
          <w:rFonts w:ascii="仿宋" w:eastAsia="仿宋" w:hAnsi="仿宋" w:hint="eastAsia"/>
          <w:sz w:val="32"/>
          <w:szCs w:val="32"/>
        </w:rPr>
        <w:t>与调整优化学科专业结构、人才培养方案紧密结合，形成相互联动机制，使工作更有时效性。</w:t>
      </w:r>
    </w:p>
    <w:p w:rsidR="00FF0FC0" w:rsidRPr="00AD166C" w:rsidRDefault="00FF0FC0" w:rsidP="007D7303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7D7303" w:rsidRDefault="007D7303" w:rsidP="007D7303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A871FA" w:rsidRDefault="00A871FA" w:rsidP="007D7303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A871FA" w:rsidRDefault="00A871FA" w:rsidP="007D7303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A871FA" w:rsidRPr="00A871FA" w:rsidRDefault="00A871FA" w:rsidP="007D7303">
      <w:pPr>
        <w:adjustRightInd w:val="0"/>
        <w:snapToGrid w:val="0"/>
        <w:spacing w:before="0" w:after="0" w:line="58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7D7303" w:rsidRDefault="007D7303" w:rsidP="007D7303">
      <w:pPr>
        <w:wordWrap w:val="0"/>
        <w:adjustRightInd w:val="0"/>
        <w:snapToGrid w:val="0"/>
        <w:spacing w:before="0" w:after="0" w:line="580" w:lineRule="exact"/>
        <w:ind w:firstLineChars="200" w:firstLine="640"/>
        <w:jc w:val="righ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教务处     </w:t>
      </w:r>
    </w:p>
    <w:p w:rsidR="00280231" w:rsidRPr="007D7303" w:rsidRDefault="007D7303" w:rsidP="00D25577">
      <w:pPr>
        <w:adjustRightInd w:val="0"/>
        <w:snapToGrid w:val="0"/>
        <w:spacing w:before="0" w:after="0" w:line="580" w:lineRule="exact"/>
        <w:ind w:firstLineChars="200" w:firstLine="640"/>
        <w:jc w:val="right"/>
      </w:pPr>
      <w:r>
        <w:rPr>
          <w:rFonts w:ascii="仿宋" w:eastAsia="仿宋" w:hAnsi="仿宋" w:cs="宋体" w:hint="eastAsia"/>
          <w:kern w:val="0"/>
          <w:sz w:val="32"/>
          <w:szCs w:val="32"/>
        </w:rPr>
        <w:t>2016年5月17日</w:t>
      </w:r>
    </w:p>
    <w:sectPr w:rsidR="00280231" w:rsidRPr="007D7303" w:rsidSect="00844C6B">
      <w:footerReference w:type="default" r:id="rId6"/>
      <w:pgSz w:w="11906" w:h="16838" w:code="9"/>
      <w:pgMar w:top="1304" w:right="1588" w:bottom="1304" w:left="1588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506" w:rsidRDefault="009A0506" w:rsidP="00317B05">
      <w:pPr>
        <w:spacing w:before="0" w:after="0" w:line="240" w:lineRule="auto"/>
      </w:pPr>
      <w:r>
        <w:separator/>
      </w:r>
    </w:p>
  </w:endnote>
  <w:endnote w:type="continuationSeparator" w:id="0">
    <w:p w:rsidR="009A0506" w:rsidRDefault="009A0506" w:rsidP="00317B0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303" w:rsidRDefault="009A050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5A22" w:rsidRPr="008A5A22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7D7303" w:rsidRDefault="007D73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506" w:rsidRDefault="009A0506" w:rsidP="00317B05">
      <w:pPr>
        <w:spacing w:before="0" w:after="0" w:line="240" w:lineRule="auto"/>
      </w:pPr>
      <w:r>
        <w:separator/>
      </w:r>
    </w:p>
  </w:footnote>
  <w:footnote w:type="continuationSeparator" w:id="0">
    <w:p w:rsidR="009A0506" w:rsidRDefault="009A0506" w:rsidP="00317B0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6111"/>
    <w:rsid w:val="000242C8"/>
    <w:rsid w:val="000249E0"/>
    <w:rsid w:val="00050FEC"/>
    <w:rsid w:val="0006357A"/>
    <w:rsid w:val="000C6268"/>
    <w:rsid w:val="000E4BA4"/>
    <w:rsid w:val="000F1DA5"/>
    <w:rsid w:val="00107B5D"/>
    <w:rsid w:val="00124ACD"/>
    <w:rsid w:val="001404DA"/>
    <w:rsid w:val="0014682B"/>
    <w:rsid w:val="001614D7"/>
    <w:rsid w:val="001677CB"/>
    <w:rsid w:val="0017548B"/>
    <w:rsid w:val="00190AD9"/>
    <w:rsid w:val="001F2CC2"/>
    <w:rsid w:val="00216C44"/>
    <w:rsid w:val="00243C97"/>
    <w:rsid w:val="00246636"/>
    <w:rsid w:val="00266D31"/>
    <w:rsid w:val="00280231"/>
    <w:rsid w:val="00294D48"/>
    <w:rsid w:val="002A12DD"/>
    <w:rsid w:val="002C2A9E"/>
    <w:rsid w:val="002D5F97"/>
    <w:rsid w:val="00317B05"/>
    <w:rsid w:val="00345911"/>
    <w:rsid w:val="0035721B"/>
    <w:rsid w:val="00382AB9"/>
    <w:rsid w:val="003A2C09"/>
    <w:rsid w:val="003B00BD"/>
    <w:rsid w:val="003B0455"/>
    <w:rsid w:val="003E40C5"/>
    <w:rsid w:val="003E4BE4"/>
    <w:rsid w:val="00400520"/>
    <w:rsid w:val="0041661E"/>
    <w:rsid w:val="00430AC9"/>
    <w:rsid w:val="00431900"/>
    <w:rsid w:val="00431B6F"/>
    <w:rsid w:val="00473889"/>
    <w:rsid w:val="004874D8"/>
    <w:rsid w:val="004F7690"/>
    <w:rsid w:val="00501EA5"/>
    <w:rsid w:val="0050325F"/>
    <w:rsid w:val="00512F42"/>
    <w:rsid w:val="0052480D"/>
    <w:rsid w:val="0056425D"/>
    <w:rsid w:val="00570844"/>
    <w:rsid w:val="005B120A"/>
    <w:rsid w:val="005E7BED"/>
    <w:rsid w:val="006254DB"/>
    <w:rsid w:val="00670EA5"/>
    <w:rsid w:val="00675D3A"/>
    <w:rsid w:val="006B300E"/>
    <w:rsid w:val="006C1887"/>
    <w:rsid w:val="006D243F"/>
    <w:rsid w:val="00715066"/>
    <w:rsid w:val="0074367E"/>
    <w:rsid w:val="00777503"/>
    <w:rsid w:val="00787C8A"/>
    <w:rsid w:val="007C718D"/>
    <w:rsid w:val="007D0F87"/>
    <w:rsid w:val="007D7303"/>
    <w:rsid w:val="007F1B54"/>
    <w:rsid w:val="007F654D"/>
    <w:rsid w:val="007F7F09"/>
    <w:rsid w:val="00827CF2"/>
    <w:rsid w:val="00844C6B"/>
    <w:rsid w:val="0088568D"/>
    <w:rsid w:val="00892503"/>
    <w:rsid w:val="008A5A22"/>
    <w:rsid w:val="008C1A4A"/>
    <w:rsid w:val="008C7248"/>
    <w:rsid w:val="0090370A"/>
    <w:rsid w:val="009A0506"/>
    <w:rsid w:val="009A7BA9"/>
    <w:rsid w:val="009D28F6"/>
    <w:rsid w:val="00A1414D"/>
    <w:rsid w:val="00A566F3"/>
    <w:rsid w:val="00A869AD"/>
    <w:rsid w:val="00A871FA"/>
    <w:rsid w:val="00A93BC7"/>
    <w:rsid w:val="00AA6111"/>
    <w:rsid w:val="00AB2EDC"/>
    <w:rsid w:val="00AD166C"/>
    <w:rsid w:val="00B315A5"/>
    <w:rsid w:val="00B70182"/>
    <w:rsid w:val="00BF0BFD"/>
    <w:rsid w:val="00C5000C"/>
    <w:rsid w:val="00C97C70"/>
    <w:rsid w:val="00CA7269"/>
    <w:rsid w:val="00CE3255"/>
    <w:rsid w:val="00D25577"/>
    <w:rsid w:val="00D50814"/>
    <w:rsid w:val="00D74A7B"/>
    <w:rsid w:val="00DF7E85"/>
    <w:rsid w:val="00E256F1"/>
    <w:rsid w:val="00E2782B"/>
    <w:rsid w:val="00E42488"/>
    <w:rsid w:val="00E60B19"/>
    <w:rsid w:val="00E72E15"/>
    <w:rsid w:val="00F322B1"/>
    <w:rsid w:val="00F57D6D"/>
    <w:rsid w:val="00F8537B"/>
    <w:rsid w:val="00F958B0"/>
    <w:rsid w:val="00F95AE4"/>
    <w:rsid w:val="00F9757B"/>
    <w:rsid w:val="00FB772F"/>
    <w:rsid w:val="00FF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8203008-5199-410C-BA18-9F59A794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111"/>
    <w:pPr>
      <w:widowControl w:val="0"/>
      <w:spacing w:before="60" w:after="60" w:line="312" w:lineRule="auto"/>
      <w:ind w:firstLine="567"/>
      <w:jc w:val="both"/>
    </w:pPr>
    <w:rPr>
      <w:rFonts w:ascii="Times New Roman" w:eastAsia="楷体_GB2312" w:hAnsi="Times New Roman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uiPriority w:val="99"/>
    <w:rsid w:val="00AA6111"/>
    <w:pPr>
      <w:widowControl/>
      <w:spacing w:before="0" w:after="160" w:line="240" w:lineRule="exact"/>
      <w:ind w:firstLineChars="200" w:firstLine="200"/>
      <w:jc w:val="left"/>
    </w:pPr>
    <w:rPr>
      <w:rFonts w:ascii="Verdana" w:eastAsia="宋体" w:hAnsi="Verdana"/>
      <w:kern w:val="0"/>
      <w:sz w:val="20"/>
      <w:lang w:eastAsia="en-US"/>
    </w:rPr>
  </w:style>
  <w:style w:type="paragraph" w:styleId="a3">
    <w:name w:val="Balloon Text"/>
    <w:basedOn w:val="a"/>
    <w:link w:val="Char"/>
    <w:uiPriority w:val="99"/>
    <w:semiHidden/>
    <w:rsid w:val="00787C8A"/>
    <w:pPr>
      <w:spacing w:before="0" w:after="0" w:line="240" w:lineRule="auto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787C8A"/>
    <w:rPr>
      <w:rFonts w:ascii="Times New Roman" w:eastAsia="楷体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317B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317B05"/>
    <w:rPr>
      <w:rFonts w:ascii="Times New Roman" w:eastAsia="楷体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17B0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17B05"/>
    <w:rPr>
      <w:rFonts w:ascii="Times New Roman" w:eastAsia="楷体_GB2312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rsid w:val="007F654D"/>
    <w:pPr>
      <w:widowControl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F654D"/>
    <w:rPr>
      <w:rFonts w:cs="Times New Roman"/>
    </w:rPr>
  </w:style>
  <w:style w:type="character" w:styleId="a7">
    <w:name w:val="Emphasis"/>
    <w:uiPriority w:val="99"/>
    <w:qFormat/>
    <w:rsid w:val="00124ACD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78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4</Pages>
  <Words>212</Words>
  <Characters>1213</Characters>
  <Application>Microsoft Office Word</Application>
  <DocSecurity>0</DocSecurity>
  <Lines>10</Lines>
  <Paragraphs>2</Paragraphs>
  <ScaleCrop>false</ScaleCrop>
  <Company>Microsoft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XZJD</dc:creator>
  <cp:keywords/>
  <dc:description/>
  <cp:lastModifiedBy>20170205</cp:lastModifiedBy>
  <cp:revision>70</cp:revision>
  <cp:lastPrinted>2017-03-01T06:45:00Z</cp:lastPrinted>
  <dcterms:created xsi:type="dcterms:W3CDTF">2016-05-16T08:01:00Z</dcterms:created>
  <dcterms:modified xsi:type="dcterms:W3CDTF">2017-03-10T07:26:00Z</dcterms:modified>
</cp:coreProperties>
</file>