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24"/>
        </w:rPr>
        <w:t>附件：</w:t>
      </w:r>
    </w:p>
    <w:p>
      <w:pPr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崇阳浪口研学营地行程安排表</w:t>
      </w:r>
    </w:p>
    <w:tbl>
      <w:tblPr>
        <w:tblStyle w:val="2"/>
        <w:tblW w:w="866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8"/>
        <w:gridCol w:w="1842"/>
        <w:gridCol w:w="388"/>
        <w:gridCol w:w="542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32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5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活动安排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崇阳浪口研学营地两天一夜2019年10月26-27（周六、周日）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</w:trPr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第一天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08:20-11: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0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华夏学院乘车前往浪口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:00-1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0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破冰项目：提升团队精气神，宣布团队纪律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团队分组：**人分**个小组。（小组文化建设 小组文化展示）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12:00-14:30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中餐、分房休息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14:30-18:00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CS、皮划艇、自由活动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18:00-19:0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晚餐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19:00-21:00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电影观赏、棋牌活动等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第二天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08:00-09:00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起床.早餐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09:00-10:30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燕子垭索道：登山、索道下山观光燕子垭周边风景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10:00-11:30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亲子活动（蛟龙出海+南水北调/备选：协力同行）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11:40-1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30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游船+老青茶屋烧烤中餐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:30</w:t>
            </w:r>
          </w:p>
        </w:tc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乘车返回华夏学院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6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注：教练可根据现场情况对项目进行适当调整。</w:t>
            </w:r>
          </w:p>
        </w:tc>
      </w:tr>
    </w:tbl>
    <w:p>
      <w:pPr>
        <w:rPr>
          <w:b/>
          <w:bCs/>
          <w:color w:val="C00000"/>
          <w:sz w:val="24"/>
        </w:rPr>
      </w:pPr>
      <w:r>
        <w:rPr>
          <w:rFonts w:hint="eastAsia"/>
          <w:b/>
          <w:bCs/>
          <w:color w:val="C00000"/>
          <w:sz w:val="24"/>
        </w:rPr>
        <w:t>华夏领队联系电话：刘继平</w:t>
      </w:r>
      <w:r>
        <w:rPr>
          <w:b/>
          <w:bCs/>
          <w:color w:val="C00000"/>
          <w:sz w:val="24"/>
        </w:rPr>
        <w:t>15907170102</w:t>
      </w:r>
    </w:p>
    <w:p>
      <w:pPr>
        <w:rPr>
          <w:b/>
          <w:bCs/>
          <w:color w:val="C00000"/>
          <w:sz w:val="24"/>
        </w:rPr>
      </w:pPr>
      <w:r>
        <w:rPr>
          <w:rFonts w:hint="eastAsia"/>
          <w:b/>
          <w:bCs/>
          <w:color w:val="C00000"/>
          <w:sz w:val="24"/>
        </w:rPr>
        <w:t>浪口领队联系电话：陈  佳15629960007</w:t>
      </w:r>
    </w:p>
    <w:tbl>
      <w:tblPr>
        <w:tblStyle w:val="2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418"/>
        <w:gridCol w:w="992"/>
        <w:gridCol w:w="709"/>
        <w:gridCol w:w="1134"/>
        <w:gridCol w:w="2409"/>
        <w:gridCol w:w="14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8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ahoma"/>
                <w:b/>
                <w:bCs/>
                <w:color w:val="000000"/>
                <w:kern w:val="0"/>
                <w:sz w:val="28"/>
                <w:szCs w:val="28"/>
              </w:rPr>
              <w:t>武汉华夏理工学院师德标兵亲子素质拓展活动信息统计表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  <w:t>亲属关系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ahoma"/>
                <w:b/>
                <w:bCs/>
                <w:color w:val="000000"/>
                <w:kern w:val="0"/>
                <w:sz w:val="22"/>
                <w:szCs w:val="22"/>
              </w:rPr>
              <w:t>手机号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Tahoma" w:hAnsi="Tahoma" w:eastAsia="宋体" w:cs="Tahoma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A181C2"/>
    <w:multiLevelType w:val="singleLevel"/>
    <w:tmpl w:val="9CA181C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A6385"/>
    <w:rsid w:val="47AA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2019-09-30T03:24:00Z</dcterms:created>
  <dc:creator>华夏学院</dc:creator>
  <cp:lastModifiedBy>华夏学院</cp:lastModifiedBy>
  <dcterms:modified xsi:type="dcterms:W3CDTF">2019-09-30T03:25:46Z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